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066" w:rsidRPr="00AC1E79" w:rsidRDefault="00096066" w:rsidP="00096066">
      <w:pPr>
        <w:rPr>
          <w:b/>
        </w:rPr>
      </w:pPr>
      <w:r w:rsidRPr="00AC1E79">
        <w:rPr>
          <w:b/>
        </w:rPr>
        <w:t xml:space="preserve">Жгут </w:t>
      </w:r>
      <w:r w:rsidR="00AC0978">
        <w:rPr>
          <w:b/>
          <w:lang w:val="en-US"/>
        </w:rPr>
        <w:t>BRC</w:t>
      </w:r>
      <w:r w:rsidR="00AC0978" w:rsidRPr="00AC0978">
        <w:rPr>
          <w:b/>
        </w:rPr>
        <w:t xml:space="preserve"> </w:t>
      </w:r>
      <w:r w:rsidR="00AC0978">
        <w:rPr>
          <w:b/>
        </w:rPr>
        <w:t>соединения</w:t>
      </w:r>
      <w:r w:rsidRPr="00AC1E79">
        <w:rPr>
          <w:b/>
        </w:rPr>
        <w:t xml:space="preserve"> 4 бензиновых форсунок  для двигателей </w:t>
      </w:r>
      <w:r w:rsidRPr="00AC1E79">
        <w:rPr>
          <w:b/>
          <w:lang w:val="en-US"/>
        </w:rPr>
        <w:t>Fiat</w:t>
      </w:r>
    </w:p>
    <w:p w:rsidR="00854ECA" w:rsidRPr="00CD01BD" w:rsidRDefault="00FA754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2095500" cy="1676400"/>
            <wp:effectExtent l="19050" t="0" r="0" b="0"/>
            <wp:wrapTight wrapText="bothSides">
              <wp:wrapPolygon edited="0">
                <wp:start x="-196" y="0"/>
                <wp:lineTo x="-196" y="21355"/>
                <wp:lineTo x="21600" y="21355"/>
                <wp:lineTo x="21600" y="0"/>
                <wp:lineTo x="-196" y="0"/>
              </wp:wrapPolygon>
            </wp:wrapTight>
            <wp:docPr id="1" name="Рисунок 1" descr="H:\Жгуты\Жгут Fi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Жгуты\Жгут Fia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1BD">
        <w:t>Код: 06</w:t>
      </w:r>
      <w:r w:rsidR="00CD01BD">
        <w:rPr>
          <w:lang w:val="en-US"/>
        </w:rPr>
        <w:t>LB</w:t>
      </w:r>
      <w:r w:rsidR="00CD01BD" w:rsidRPr="00CD01BD">
        <w:t>50010140</w:t>
      </w:r>
    </w:p>
    <w:p w:rsidR="00CD01BD" w:rsidRPr="003B5399" w:rsidRDefault="00CD01BD">
      <w:pPr>
        <w:rPr>
          <w:b/>
        </w:rPr>
      </w:pPr>
      <w:r w:rsidRPr="003B5399">
        <w:rPr>
          <w:b/>
        </w:rPr>
        <w:t>Область применения</w:t>
      </w:r>
    </w:p>
    <w:p w:rsidR="00CD01BD" w:rsidRDefault="00CD01BD">
      <w:r>
        <w:t>Этот жгут может быть использован как альтернатива</w:t>
      </w:r>
      <w:r w:rsidR="008B30CE">
        <w:t xml:space="preserve"> правому, левому и универсальному жгуту для последовательного впрыска для соединения бензиновых форсунок на двигателях </w:t>
      </w:r>
      <w:r w:rsidR="008B30CE">
        <w:rPr>
          <w:lang w:val="en-US"/>
        </w:rPr>
        <w:t>Fiat</w:t>
      </w:r>
      <w:r w:rsidR="008B30CE" w:rsidRPr="008B30CE">
        <w:t xml:space="preserve"> </w:t>
      </w:r>
      <w:r w:rsidR="008B30CE">
        <w:t xml:space="preserve">с оригинальным жгутом </w:t>
      </w:r>
      <w:r w:rsidR="00AF3D13">
        <w:t>форсунок</w:t>
      </w:r>
      <w:r w:rsidR="008B30CE">
        <w:t>, как показано на рисунке 1А и 1В</w:t>
      </w:r>
    </w:p>
    <w:p w:rsidR="008B30CE" w:rsidRDefault="003B5399">
      <w:pPr>
        <w:rPr>
          <w:b/>
        </w:rPr>
      </w:pPr>
      <w:r w:rsidRPr="003B5399">
        <w:rPr>
          <w:b/>
        </w:rPr>
        <w:t>Схема установки</w:t>
      </w:r>
    </w:p>
    <w:p w:rsidR="003B5399" w:rsidRDefault="003B5399">
      <w:r>
        <w:t>Для корректной установки этого жгута, пожалуйста, следуйте следующим указаниям:</w:t>
      </w:r>
    </w:p>
    <w:p w:rsidR="003B5399" w:rsidRDefault="003B5399" w:rsidP="003B5399">
      <w:pPr>
        <w:pStyle w:val="a3"/>
        <w:numPr>
          <w:ilvl w:val="0"/>
          <w:numId w:val="1"/>
        </w:numPr>
      </w:pPr>
      <w:r>
        <w:t xml:space="preserve">Найдите оригинальный переходник жгута </w:t>
      </w:r>
      <w:r w:rsidR="00A12C67">
        <w:t>форсунок</w:t>
      </w:r>
      <w:r>
        <w:t>, расположенного непосредственно перед форсунками.</w:t>
      </w:r>
    </w:p>
    <w:p w:rsidR="003B5399" w:rsidRDefault="00AF3D13" w:rsidP="003B5399">
      <w:pPr>
        <w:pStyle w:val="a3"/>
        <w:numPr>
          <w:ilvl w:val="0"/>
          <w:numId w:val="1"/>
        </w:numPr>
      </w:pPr>
      <w:r>
        <w:t xml:space="preserve">Проверьте, </w:t>
      </w:r>
      <w:r w:rsidR="003B5399">
        <w:t xml:space="preserve">соответствует ли </w:t>
      </w:r>
      <w:r w:rsidR="00FA754A">
        <w:t xml:space="preserve">оригинальный штекер переходника жгута форсунок </w:t>
      </w:r>
      <w:r w:rsidR="00FA754A">
        <w:rPr>
          <w:lang w:val="en-US"/>
        </w:rPr>
        <w:t>Fiat</w:t>
      </w:r>
      <w:r w:rsidR="00FA754A" w:rsidRPr="00FA754A">
        <w:t xml:space="preserve"> </w:t>
      </w:r>
      <w:r w:rsidR="00A12C67">
        <w:t>одной</w:t>
      </w:r>
      <w:r w:rsidR="00FA754A" w:rsidRPr="00FA754A">
        <w:t xml:space="preserve"> </w:t>
      </w:r>
      <w:r w:rsidR="00FA754A">
        <w:t>из двух позиций рисунков 1А и 1В. Найдите плюс форсунок.</w:t>
      </w:r>
    </w:p>
    <w:p w:rsidR="00FA754A" w:rsidRDefault="00FA754A" w:rsidP="003B5399">
      <w:pPr>
        <w:pStyle w:val="a3"/>
        <w:numPr>
          <w:ilvl w:val="0"/>
          <w:numId w:val="1"/>
        </w:numPr>
      </w:pPr>
      <w:r>
        <w:t xml:space="preserve">Соедините жгут </w:t>
      </w:r>
      <w:r>
        <w:rPr>
          <w:lang w:val="en-US"/>
        </w:rPr>
        <w:t>Fiat</w:t>
      </w:r>
      <w:r w:rsidRPr="00FA754A">
        <w:t xml:space="preserve"> </w:t>
      </w:r>
      <w:r>
        <w:t xml:space="preserve">со жгутом </w:t>
      </w:r>
      <w:r>
        <w:rPr>
          <w:lang w:val="en-US"/>
        </w:rPr>
        <w:t>BRC</w:t>
      </w:r>
      <w:r w:rsidRPr="00FA754A">
        <w:t xml:space="preserve">, </w:t>
      </w:r>
      <w:r>
        <w:t xml:space="preserve">руководствуясь подключением, </w:t>
      </w:r>
      <w:r w:rsidR="00A12C67">
        <w:t>показанным в</w:t>
      </w:r>
      <w:r>
        <w:t xml:space="preserve"> рисунках 1А и 1В.</w:t>
      </w:r>
    </w:p>
    <w:p w:rsidR="00096066" w:rsidRDefault="001A74F2" w:rsidP="001A74F2">
      <w:pPr>
        <w:ind w:left="360"/>
      </w:pPr>
      <w:r>
        <w:rPr>
          <w:noProof/>
          <w:lang w:eastAsia="ru-RU"/>
        </w:rPr>
        <w:drawing>
          <wp:inline distT="0" distB="0" distL="0" distR="0">
            <wp:extent cx="5257006" cy="5114925"/>
            <wp:effectExtent l="19050" t="0" r="794" b="0"/>
            <wp:docPr id="8" name="Рисунок 3" descr="C:\Documents and Settings\Sklad 03\Рабочий стол\Fia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klad 03\Рабочий стол\Fiat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164" cy="511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399" w:rsidRPr="00AC1E79" w:rsidRDefault="00096066">
      <w:pPr>
        <w:rPr>
          <w:b/>
        </w:rPr>
      </w:pPr>
      <w:r w:rsidRPr="00AC1E79">
        <w:rPr>
          <w:b/>
        </w:rPr>
        <w:lastRenderedPageBreak/>
        <w:t>Жгут</w:t>
      </w:r>
      <w:r w:rsidR="00AC0978">
        <w:rPr>
          <w:b/>
        </w:rPr>
        <w:t xml:space="preserve"> </w:t>
      </w:r>
      <w:r w:rsidR="00AC0978">
        <w:rPr>
          <w:b/>
          <w:lang w:val="en-US"/>
        </w:rPr>
        <w:t>BRC</w:t>
      </w:r>
      <w:r w:rsidRPr="00AC1E79">
        <w:rPr>
          <w:b/>
        </w:rPr>
        <w:t xml:space="preserve"> соединения 2</w:t>
      </w:r>
      <w:r w:rsidR="00AC1E79" w:rsidRPr="00AC1E79">
        <w:rPr>
          <w:b/>
        </w:rPr>
        <w:t xml:space="preserve"> бензиновых форсунок</w:t>
      </w:r>
      <w:r w:rsidR="00AC0978" w:rsidRPr="00AC0978">
        <w:rPr>
          <w:b/>
        </w:rPr>
        <w:t xml:space="preserve"> </w:t>
      </w:r>
      <w:r w:rsidR="00AC0978">
        <w:rPr>
          <w:b/>
        </w:rPr>
        <w:t xml:space="preserve">типа </w:t>
      </w:r>
      <w:r w:rsidR="00AC0978" w:rsidRPr="00AC0978">
        <w:rPr>
          <w:b/>
          <w:lang w:val="en-US"/>
        </w:rPr>
        <w:t>Sumitomo</w:t>
      </w:r>
      <w:r w:rsidR="00AC1E79" w:rsidRPr="00AC0978">
        <w:rPr>
          <w:b/>
        </w:rPr>
        <w:t xml:space="preserve"> </w:t>
      </w:r>
      <w:r w:rsidR="00AC0978">
        <w:rPr>
          <w:b/>
        </w:rPr>
        <w:t>для японских автомобилей</w:t>
      </w:r>
      <w:r w:rsidRPr="00AC1E79">
        <w:rPr>
          <w:b/>
        </w:rPr>
        <w:t xml:space="preserve"> </w:t>
      </w:r>
    </w:p>
    <w:p w:rsidR="008B30CE" w:rsidRDefault="00A12C67">
      <w:r>
        <w:rPr>
          <w:noProof/>
          <w:lang w:eastAsia="ru-RU"/>
        </w:rPr>
        <w:drawing>
          <wp:inline distT="0" distB="0" distL="0" distR="0">
            <wp:extent cx="2095500" cy="1676400"/>
            <wp:effectExtent l="19050" t="0" r="0" b="0"/>
            <wp:docPr id="2" name="Рисунок 2" descr="H:\Жгуты\Sumimoto 2 c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Жгуты\Sumimoto 2 cy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C67" w:rsidRPr="00A12C67" w:rsidRDefault="00A12C67">
      <w:r>
        <w:t xml:space="preserve">Версия с соединением типа </w:t>
      </w:r>
      <w:r>
        <w:rPr>
          <w:lang w:val="en-US"/>
        </w:rPr>
        <w:t>Sumitomo</w:t>
      </w:r>
    </w:p>
    <w:p w:rsidR="00A12C67" w:rsidRPr="00A12C67" w:rsidRDefault="00A12C67">
      <w:proofErr w:type="gramStart"/>
      <w:r>
        <w:t>Левое</w:t>
      </w:r>
      <w:proofErr w:type="gramEnd"/>
      <w:r>
        <w:t xml:space="preserve">, код: </w:t>
      </w:r>
      <w:r w:rsidRPr="00A12C67">
        <w:t>06</w:t>
      </w:r>
      <w:r>
        <w:rPr>
          <w:lang w:val="en-US"/>
        </w:rPr>
        <w:t>LB</w:t>
      </w:r>
      <w:r w:rsidRPr="00A12C67">
        <w:t>50010116</w:t>
      </w:r>
    </w:p>
    <w:p w:rsidR="00A12C67" w:rsidRPr="003B5399" w:rsidRDefault="00A12C67" w:rsidP="00A12C67">
      <w:pPr>
        <w:rPr>
          <w:b/>
        </w:rPr>
      </w:pPr>
      <w:r>
        <w:t xml:space="preserve"> </w:t>
      </w:r>
      <w:r w:rsidRPr="003B5399">
        <w:rPr>
          <w:b/>
        </w:rPr>
        <w:t>Область применения</w:t>
      </w:r>
    </w:p>
    <w:p w:rsidR="00A12C67" w:rsidRDefault="00A12C67">
      <w:r>
        <w:t xml:space="preserve">Этот жгут проводов используется совместно с 10 полюсным переходником провода бензиновых форсунок, который присутствует в системе последовательного впрыска, </w:t>
      </w:r>
      <w:r w:rsidR="00F657CA">
        <w:t xml:space="preserve">или в жгутах  системы </w:t>
      </w:r>
      <w:r w:rsidR="00F657CA">
        <w:rPr>
          <w:lang w:val="en-US"/>
        </w:rPr>
        <w:t>Sequent</w:t>
      </w:r>
      <w:r w:rsidR="00F657CA" w:rsidRPr="00A12C67">
        <w:t xml:space="preserve"> </w:t>
      </w:r>
      <w:r w:rsidR="00F657CA">
        <w:rPr>
          <w:lang w:val="en-US"/>
        </w:rPr>
        <w:t>Fastness</w:t>
      </w:r>
      <w:r w:rsidR="00F657CA">
        <w:t>,  в дополнение к универсальному соединению бензиновых форсунок</w:t>
      </w:r>
      <w:r w:rsidR="00096066">
        <w:t xml:space="preserve"> системы последовательного впрыска или системы </w:t>
      </w:r>
      <w:r w:rsidR="00096066">
        <w:rPr>
          <w:lang w:val="en-US"/>
        </w:rPr>
        <w:t>Sequent</w:t>
      </w:r>
      <w:r w:rsidR="00096066" w:rsidRPr="00A12C67">
        <w:t xml:space="preserve"> </w:t>
      </w:r>
      <w:r w:rsidR="00096066">
        <w:rPr>
          <w:lang w:val="en-US"/>
        </w:rPr>
        <w:t>Fastness</w:t>
      </w:r>
      <w:r w:rsidR="00096066">
        <w:t>.</w:t>
      </w:r>
    </w:p>
    <w:p w:rsidR="00096066" w:rsidRDefault="001A74F2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518160</wp:posOffset>
            </wp:positionV>
            <wp:extent cx="2209800" cy="5036185"/>
            <wp:effectExtent l="19050" t="0" r="0" b="0"/>
            <wp:wrapTight wrapText="bothSides">
              <wp:wrapPolygon edited="0">
                <wp:start x="-186" y="0"/>
                <wp:lineTo x="-186" y="21488"/>
                <wp:lineTo x="21600" y="21488"/>
                <wp:lineTo x="21600" y="0"/>
                <wp:lineTo x="-186" y="0"/>
              </wp:wrapPolygon>
            </wp:wrapTight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03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066">
        <w:t xml:space="preserve">Этот жгут проводов используется в </w:t>
      </w:r>
      <w:r w:rsidR="00096066">
        <w:rPr>
          <w:lang w:val="en-US"/>
        </w:rPr>
        <w:t>FLY</w:t>
      </w:r>
      <w:r w:rsidR="00096066" w:rsidRPr="00096066">
        <w:t xml:space="preserve"> </w:t>
      </w:r>
      <w:r w:rsidR="00096066">
        <w:rPr>
          <w:lang w:val="en-US"/>
        </w:rPr>
        <w:t>SF</w:t>
      </w:r>
      <w:r w:rsidR="00096066" w:rsidRPr="00096066">
        <w:t xml:space="preserve"> 5-6-8 </w:t>
      </w:r>
      <w:r w:rsidR="00096066">
        <w:t xml:space="preserve">цилиндров </w:t>
      </w:r>
      <w:r w:rsidR="00096066">
        <w:rPr>
          <w:lang w:val="en-US"/>
        </w:rPr>
        <w:t>ECU</w:t>
      </w:r>
      <w:r w:rsidR="00096066" w:rsidRPr="00096066">
        <w:t xml:space="preserve">, </w:t>
      </w:r>
      <w:r w:rsidR="00096066">
        <w:t>в паре со жгутом для соединения 4 бензиновых форсунок (правым или левым) для машин с 5/6 цилиндрами.</w:t>
      </w:r>
    </w:p>
    <w:p w:rsidR="00F37AEB" w:rsidRDefault="001A74F2" w:rsidP="0009606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104140</wp:posOffset>
            </wp:positionV>
            <wp:extent cx="2914650" cy="2834640"/>
            <wp:effectExtent l="19050" t="0" r="0" b="0"/>
            <wp:wrapSquare wrapText="bothSides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4F2" w:rsidRDefault="001A74F2" w:rsidP="00096066"/>
    <w:p w:rsidR="001A74F2" w:rsidRDefault="001A74F2" w:rsidP="00096066"/>
    <w:p w:rsidR="001A74F2" w:rsidRDefault="001A74F2" w:rsidP="00096066"/>
    <w:p w:rsidR="001A74F2" w:rsidRDefault="001A74F2" w:rsidP="00096066"/>
    <w:p w:rsidR="001A74F2" w:rsidRDefault="001A74F2" w:rsidP="00096066"/>
    <w:p w:rsidR="001A74F2" w:rsidRDefault="001A74F2" w:rsidP="00096066"/>
    <w:p w:rsidR="001A74F2" w:rsidRDefault="001A74F2" w:rsidP="00096066"/>
    <w:p w:rsidR="001A74F2" w:rsidRDefault="001A74F2" w:rsidP="00096066"/>
    <w:p w:rsidR="001A74F2" w:rsidRDefault="001A74F2" w:rsidP="00096066"/>
    <w:p w:rsidR="001A74F2" w:rsidRDefault="001A74F2" w:rsidP="00096066"/>
    <w:p w:rsidR="001A74F2" w:rsidRDefault="001A74F2" w:rsidP="00096066"/>
    <w:p w:rsidR="001A74F2" w:rsidRDefault="001A74F2" w:rsidP="00096066"/>
    <w:p w:rsidR="001A74F2" w:rsidRDefault="001A74F2" w:rsidP="00096066"/>
    <w:p w:rsidR="00096066" w:rsidRPr="00AC0978" w:rsidRDefault="00096066" w:rsidP="00096066">
      <w:pPr>
        <w:rPr>
          <w:b/>
        </w:rPr>
      </w:pPr>
      <w:r w:rsidRPr="00AC1E79">
        <w:rPr>
          <w:b/>
        </w:rPr>
        <w:lastRenderedPageBreak/>
        <w:t xml:space="preserve">Жгут </w:t>
      </w:r>
      <w:r w:rsidR="00AC0978">
        <w:rPr>
          <w:b/>
          <w:lang w:val="en-US"/>
        </w:rPr>
        <w:t>BRC</w:t>
      </w:r>
      <w:r w:rsidRPr="00AC1E79">
        <w:rPr>
          <w:b/>
        </w:rPr>
        <w:t xml:space="preserve"> соединения 4 бензиновых форсунок  для двигателей типа </w:t>
      </w:r>
      <w:r w:rsidR="00AC0978">
        <w:rPr>
          <w:b/>
          <w:lang w:val="en-US"/>
        </w:rPr>
        <w:t>PSA</w:t>
      </w:r>
      <w:r w:rsidR="00AC0978" w:rsidRPr="00AC0978">
        <w:rPr>
          <w:b/>
        </w:rPr>
        <w:t xml:space="preserve"> </w:t>
      </w:r>
      <w:r w:rsidR="00AC0978" w:rsidRPr="00AC0978">
        <w:rPr>
          <w:b/>
          <w:lang w:val="en-US"/>
        </w:rPr>
        <w:t>Citroen</w:t>
      </w:r>
      <w:r w:rsidR="00AC0978" w:rsidRPr="00AC0978">
        <w:rPr>
          <w:b/>
        </w:rPr>
        <w:t xml:space="preserve">, </w:t>
      </w:r>
      <w:proofErr w:type="spellStart"/>
      <w:r w:rsidR="00AC0978" w:rsidRPr="00AC0978">
        <w:rPr>
          <w:b/>
          <w:lang w:val="en-US"/>
        </w:rPr>
        <w:t>Peogiot</w:t>
      </w:r>
      <w:proofErr w:type="spellEnd"/>
    </w:p>
    <w:p w:rsidR="00096066" w:rsidRDefault="00096066" w:rsidP="00096066">
      <w:r>
        <w:rPr>
          <w:noProof/>
          <w:lang w:eastAsia="ru-RU"/>
        </w:rPr>
        <w:drawing>
          <wp:inline distT="0" distB="0" distL="0" distR="0">
            <wp:extent cx="2095500" cy="1676400"/>
            <wp:effectExtent l="19050" t="0" r="0" b="0"/>
            <wp:docPr id="3" name="Рисунок 3" descr="H:\Жгуты\PSI Citroen, Peogi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Жгуты\PSI Citroen, Peogio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066" w:rsidRPr="00096066" w:rsidRDefault="00096066" w:rsidP="00096066">
      <w:r>
        <w:t xml:space="preserve">Код: </w:t>
      </w:r>
      <w:r w:rsidRPr="00096066">
        <w:t>06</w:t>
      </w:r>
      <w:r>
        <w:rPr>
          <w:lang w:val="en-US"/>
        </w:rPr>
        <w:t>LB</w:t>
      </w:r>
      <w:r w:rsidRPr="00096066">
        <w:t>50010117</w:t>
      </w:r>
    </w:p>
    <w:p w:rsidR="00096066" w:rsidRPr="003B5399" w:rsidRDefault="00096066" w:rsidP="00096066">
      <w:pPr>
        <w:rPr>
          <w:b/>
        </w:rPr>
      </w:pPr>
      <w:r w:rsidRPr="003B5399">
        <w:rPr>
          <w:b/>
        </w:rPr>
        <w:t>Область применения</w:t>
      </w:r>
    </w:p>
    <w:p w:rsidR="00096066" w:rsidRDefault="00096066" w:rsidP="00096066">
      <w:r>
        <w:t xml:space="preserve">Этот жгут должен быть использован как альтернатива правому, левому и универсальному жгуту для последовательного впрыска для соединения бензиновых форсунок на двигателях типа </w:t>
      </w:r>
      <w:r>
        <w:rPr>
          <w:lang w:val="en-US"/>
        </w:rPr>
        <w:t>PSA</w:t>
      </w:r>
      <w:r w:rsidRPr="008B30CE">
        <w:t xml:space="preserve"> </w:t>
      </w:r>
      <w:r>
        <w:t>с оригинальным жгутом</w:t>
      </w:r>
      <w:proofErr w:type="gramStart"/>
      <w:r>
        <w:t xml:space="preserve"> ,</w:t>
      </w:r>
      <w:proofErr w:type="gramEnd"/>
      <w:r>
        <w:t xml:space="preserve"> используя переходник, показанный на рисунке.</w:t>
      </w:r>
    </w:p>
    <w:p w:rsidR="00F37AEB" w:rsidRDefault="00096066" w:rsidP="00AC1E79">
      <w:r>
        <w:t xml:space="preserve">Он должен быть подсоединен к 10 полюсному переходнику для </w:t>
      </w:r>
      <w:r w:rsidR="00AC1E79">
        <w:t xml:space="preserve">соединения бензиновых </w:t>
      </w:r>
      <w:proofErr w:type="gramStart"/>
      <w:r w:rsidR="00AC1E79">
        <w:t>форсунок жгута проводов системы последовательного впрыска</w:t>
      </w:r>
      <w:proofErr w:type="gramEnd"/>
      <w:r w:rsidR="00AC1E79">
        <w:t>.</w:t>
      </w:r>
    </w:p>
    <w:p w:rsidR="00F37AEB" w:rsidRDefault="001A74F2" w:rsidP="00AC1E79">
      <w:r>
        <w:rPr>
          <w:noProof/>
          <w:lang w:eastAsia="ru-RU"/>
        </w:rPr>
        <w:drawing>
          <wp:inline distT="0" distB="0" distL="0" distR="0">
            <wp:extent cx="5940425" cy="4278156"/>
            <wp:effectExtent l="19050" t="0" r="3175" b="0"/>
            <wp:docPr id="7" name="Рисунок 2" descr="C:\Documents and Settings\Sklad 03\Рабочий стол\CCI20112012_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klad 03\Рабочий стол\CCI20112012_0001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4F2" w:rsidRDefault="001A74F2" w:rsidP="00AC1E79"/>
    <w:p w:rsidR="001A74F2" w:rsidRDefault="001A74F2" w:rsidP="00AC1E79"/>
    <w:p w:rsidR="00AC1E79" w:rsidRPr="00AC1E79" w:rsidRDefault="00AC1E79" w:rsidP="00AC1E79">
      <w:pPr>
        <w:rPr>
          <w:b/>
        </w:rPr>
      </w:pPr>
      <w:r w:rsidRPr="00AC1E79">
        <w:rPr>
          <w:b/>
        </w:rPr>
        <w:lastRenderedPageBreak/>
        <w:t xml:space="preserve">Жгут </w:t>
      </w:r>
      <w:r w:rsidR="00AC0978">
        <w:rPr>
          <w:b/>
          <w:lang w:val="en-US"/>
        </w:rPr>
        <w:t>BRC</w:t>
      </w:r>
      <w:r w:rsidR="00AC0978" w:rsidRPr="00AC0978">
        <w:rPr>
          <w:b/>
        </w:rPr>
        <w:t xml:space="preserve"> </w:t>
      </w:r>
      <w:r w:rsidRPr="00AC1E79">
        <w:rPr>
          <w:b/>
        </w:rPr>
        <w:t xml:space="preserve">соединения 4 бензиновых форсунок  </w:t>
      </w:r>
      <w:r w:rsidR="00AC0978">
        <w:rPr>
          <w:b/>
        </w:rPr>
        <w:t xml:space="preserve">типа </w:t>
      </w:r>
      <w:r w:rsidR="00AC0978" w:rsidRPr="00AC0978">
        <w:rPr>
          <w:b/>
          <w:lang w:val="en-US"/>
        </w:rPr>
        <w:t>Sumitomo</w:t>
      </w:r>
      <w:r w:rsidR="00AC0978" w:rsidRPr="00AC0978">
        <w:rPr>
          <w:b/>
        </w:rPr>
        <w:t xml:space="preserve"> </w:t>
      </w:r>
      <w:r w:rsidR="00AC0978">
        <w:rPr>
          <w:b/>
        </w:rPr>
        <w:t>для японских автомобилей</w:t>
      </w:r>
    </w:p>
    <w:p w:rsidR="00AC1E79" w:rsidRDefault="00AC1E79" w:rsidP="00096066">
      <w:r>
        <w:rPr>
          <w:noProof/>
          <w:lang w:eastAsia="ru-RU"/>
        </w:rPr>
        <w:drawing>
          <wp:inline distT="0" distB="0" distL="0" distR="0">
            <wp:extent cx="2095500" cy="1676400"/>
            <wp:effectExtent l="19050" t="0" r="0" b="0"/>
            <wp:docPr id="4" name="Рисунок 4" descr="H:\Жгуты\Sumimoto 4 c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Жгуты\Sumimoto 4 cy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E79" w:rsidRPr="00A12C67" w:rsidRDefault="00AC1E79" w:rsidP="00AC1E79">
      <w:r>
        <w:t xml:space="preserve">Версия с соединением типа </w:t>
      </w:r>
      <w:r>
        <w:rPr>
          <w:lang w:val="en-US"/>
        </w:rPr>
        <w:t>Sumitomo</w:t>
      </w:r>
    </w:p>
    <w:p w:rsidR="00AC1E79" w:rsidRPr="00A12C67" w:rsidRDefault="00AC1E79" w:rsidP="00AC1E79">
      <w:proofErr w:type="gramStart"/>
      <w:r>
        <w:t>Левое</w:t>
      </w:r>
      <w:proofErr w:type="gramEnd"/>
      <w:r>
        <w:t xml:space="preserve">, код: </w:t>
      </w:r>
      <w:r w:rsidRPr="00A12C67">
        <w:t>06</w:t>
      </w:r>
      <w:r>
        <w:rPr>
          <w:lang w:val="en-US"/>
        </w:rPr>
        <w:t>LB</w:t>
      </w:r>
      <w:r w:rsidRPr="00A12C67">
        <w:t>5001011</w:t>
      </w:r>
      <w:r>
        <w:t>4</w:t>
      </w:r>
    </w:p>
    <w:p w:rsidR="00AC1E79" w:rsidRPr="003B5399" w:rsidRDefault="00AC1E79" w:rsidP="00AC1E79">
      <w:pPr>
        <w:rPr>
          <w:b/>
        </w:rPr>
      </w:pPr>
      <w:r w:rsidRPr="003B5399">
        <w:rPr>
          <w:b/>
        </w:rPr>
        <w:t>Область применения</w:t>
      </w:r>
    </w:p>
    <w:p w:rsidR="00AC1E79" w:rsidRDefault="00AC1E79" w:rsidP="00AC1E79">
      <w:r>
        <w:t xml:space="preserve">Этот жгут проводов используется совместно с 10 полюсным переходником провода бензиновых форсунок, который присутствует в системе последовательного впрыска, или в жгутах  системы </w:t>
      </w:r>
      <w:r>
        <w:rPr>
          <w:lang w:val="en-US"/>
        </w:rPr>
        <w:t>Sequent</w:t>
      </w:r>
      <w:r w:rsidRPr="00A12C67">
        <w:t xml:space="preserve"> </w:t>
      </w:r>
      <w:r>
        <w:rPr>
          <w:lang w:val="en-US"/>
        </w:rPr>
        <w:t>Fastness</w:t>
      </w:r>
      <w:r>
        <w:t xml:space="preserve">,  в дополнение к универсальному соединению бензиновых форсунок системы последовательного впрыска или системы </w:t>
      </w:r>
      <w:r>
        <w:rPr>
          <w:lang w:val="en-US"/>
        </w:rPr>
        <w:t>Sequent</w:t>
      </w:r>
      <w:r w:rsidRPr="00A12C67">
        <w:t xml:space="preserve"> </w:t>
      </w:r>
      <w:r>
        <w:rPr>
          <w:lang w:val="en-US"/>
        </w:rPr>
        <w:t>Fastness</w:t>
      </w:r>
      <w:r>
        <w:t>.</w:t>
      </w:r>
    </w:p>
    <w:p w:rsidR="00AC1E79" w:rsidRPr="00096066" w:rsidRDefault="001A74F2" w:rsidP="00096066">
      <w:r w:rsidRPr="001A74F2">
        <w:rPr>
          <w:noProof/>
          <w:lang w:eastAsia="ru-RU"/>
        </w:rPr>
        <w:drawing>
          <wp:inline distT="0" distB="0" distL="0" distR="0">
            <wp:extent cx="5909094" cy="4572000"/>
            <wp:effectExtent l="19050" t="0" r="0" b="0"/>
            <wp:docPr id="6" name="Рисунок 1" descr="C:\Documents and Settings\Sklad 03\Рабочий стол\Lanhai\CCI20112012_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klad 03\Рабочий стол\Lanhai\CCI20112012_000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094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1E79" w:rsidRPr="00096066" w:rsidSect="002E0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4B12F5"/>
    <w:multiLevelType w:val="hybridMultilevel"/>
    <w:tmpl w:val="86502694"/>
    <w:lvl w:ilvl="0" w:tplc="D74E8B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4ECA"/>
    <w:rsid w:val="000217D0"/>
    <w:rsid w:val="00096066"/>
    <w:rsid w:val="001A74F2"/>
    <w:rsid w:val="001A7825"/>
    <w:rsid w:val="00267893"/>
    <w:rsid w:val="002E0189"/>
    <w:rsid w:val="003B5399"/>
    <w:rsid w:val="004D3541"/>
    <w:rsid w:val="004F076C"/>
    <w:rsid w:val="00854ECA"/>
    <w:rsid w:val="008B30CE"/>
    <w:rsid w:val="00932A3F"/>
    <w:rsid w:val="00943241"/>
    <w:rsid w:val="00A12C67"/>
    <w:rsid w:val="00AC0978"/>
    <w:rsid w:val="00AC1E79"/>
    <w:rsid w:val="00AF3D13"/>
    <w:rsid w:val="00B01EFC"/>
    <w:rsid w:val="00CD01BD"/>
    <w:rsid w:val="00DE726B"/>
    <w:rsid w:val="00F37AEB"/>
    <w:rsid w:val="00F657CA"/>
    <w:rsid w:val="00FA7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53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7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5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mir gaza</Company>
  <LinksUpToDate>false</LinksUpToDate>
  <CharactersWithSpaces>2432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Михаил</cp:lastModifiedBy>
  <cp:revision>2</cp:revision>
  <cp:lastPrinted>2012-11-20T05:21:00Z</cp:lastPrinted>
  <dcterms:created xsi:type="dcterms:W3CDTF">2012-11-23T10:23:00Z</dcterms:created>
  <dcterms:modified xsi:type="dcterms:W3CDTF">2012-11-23T10:23:00Z</dcterms:modified>
</cp:coreProperties>
</file>